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3A0F" w:rsidRPr="00CD1112" w:rsidRDefault="008A3A0F" w:rsidP="00124ADA">
      <w:pPr>
        <w:spacing w:after="0" w:line="240" w:lineRule="auto"/>
        <w:jc w:val="right"/>
        <w:rPr>
          <w:rFonts w:ascii="Times New Roman" w:hAnsi="Times New Roman"/>
          <w:sz w:val="28"/>
          <w:szCs w:val="28"/>
        </w:rPr>
      </w:pPr>
      <w:r w:rsidRPr="00CD1112">
        <w:rPr>
          <w:rFonts w:ascii="Times New Roman" w:hAnsi="Times New Roman"/>
          <w:sz w:val="28"/>
          <w:szCs w:val="28"/>
        </w:rPr>
        <w:t xml:space="preserve">Приложение </w:t>
      </w:r>
      <w:r>
        <w:rPr>
          <w:rFonts w:ascii="Times New Roman" w:hAnsi="Times New Roman"/>
          <w:sz w:val="28"/>
          <w:szCs w:val="28"/>
        </w:rPr>
        <w:t>3</w:t>
      </w:r>
    </w:p>
    <w:p w:rsidR="008A3A0F" w:rsidRPr="00CD1112" w:rsidRDefault="008A3A0F" w:rsidP="00124ADA">
      <w:pPr>
        <w:spacing w:after="0" w:line="240" w:lineRule="auto"/>
        <w:jc w:val="right"/>
        <w:rPr>
          <w:rFonts w:ascii="Times New Roman" w:hAnsi="Times New Roman"/>
          <w:sz w:val="28"/>
          <w:szCs w:val="28"/>
        </w:rPr>
      </w:pPr>
      <w:r w:rsidRPr="00CD1112">
        <w:rPr>
          <w:rFonts w:ascii="Times New Roman" w:hAnsi="Times New Roman"/>
          <w:sz w:val="28"/>
          <w:szCs w:val="28"/>
        </w:rPr>
        <w:t>к решению Думы города Пыть-Яха</w:t>
      </w:r>
    </w:p>
    <w:p w:rsidR="008A3A0F" w:rsidRPr="00CD1112" w:rsidRDefault="008A3A0F" w:rsidP="00124ADA">
      <w:pPr>
        <w:spacing w:after="0" w:line="240" w:lineRule="auto"/>
        <w:jc w:val="right"/>
        <w:rPr>
          <w:rFonts w:ascii="Times New Roman" w:hAnsi="Times New Roman"/>
          <w:sz w:val="28"/>
          <w:szCs w:val="28"/>
        </w:rPr>
      </w:pPr>
      <w:r w:rsidRPr="00CD1112">
        <w:rPr>
          <w:rFonts w:ascii="Times New Roman" w:hAnsi="Times New Roman"/>
          <w:sz w:val="28"/>
          <w:szCs w:val="28"/>
        </w:rPr>
        <w:t xml:space="preserve">от </w:t>
      </w:r>
      <w:r>
        <w:rPr>
          <w:rFonts w:ascii="Times New Roman" w:hAnsi="Times New Roman"/>
          <w:sz w:val="28"/>
          <w:szCs w:val="28"/>
        </w:rPr>
        <w:t>29.07.2022</w:t>
      </w:r>
      <w:r w:rsidRPr="00CD1112">
        <w:rPr>
          <w:rFonts w:ascii="Times New Roman" w:hAnsi="Times New Roman"/>
          <w:sz w:val="28"/>
          <w:szCs w:val="28"/>
        </w:rPr>
        <w:t xml:space="preserve"> № </w:t>
      </w:r>
      <w:r>
        <w:rPr>
          <w:rFonts w:ascii="Times New Roman" w:hAnsi="Times New Roman"/>
          <w:sz w:val="28"/>
          <w:szCs w:val="28"/>
        </w:rPr>
        <w:t>96</w:t>
      </w:r>
    </w:p>
    <w:p w:rsidR="008A3A0F" w:rsidRPr="00CD1112" w:rsidRDefault="008A3A0F" w:rsidP="00E619A7">
      <w:pPr>
        <w:spacing w:after="0" w:line="240" w:lineRule="auto"/>
        <w:jc w:val="right"/>
        <w:rPr>
          <w:rFonts w:ascii="Times New Roman" w:hAnsi="Times New Roman"/>
          <w:sz w:val="28"/>
          <w:szCs w:val="28"/>
        </w:rPr>
      </w:pPr>
    </w:p>
    <w:p w:rsidR="008A3A0F" w:rsidRPr="00CD1112" w:rsidRDefault="008A3A0F" w:rsidP="00E619A7">
      <w:pPr>
        <w:spacing w:after="0" w:line="240" w:lineRule="auto"/>
        <w:jc w:val="right"/>
        <w:rPr>
          <w:rFonts w:ascii="Times New Roman" w:hAnsi="Times New Roman"/>
          <w:sz w:val="28"/>
          <w:szCs w:val="28"/>
        </w:rPr>
      </w:pPr>
      <w:r w:rsidRPr="00CD1112">
        <w:rPr>
          <w:rFonts w:ascii="Times New Roman" w:hAnsi="Times New Roman"/>
          <w:sz w:val="28"/>
          <w:szCs w:val="28"/>
        </w:rPr>
        <w:t>«Приложение 5</w:t>
      </w:r>
    </w:p>
    <w:p w:rsidR="008A3A0F" w:rsidRPr="00CD1112" w:rsidRDefault="008A3A0F" w:rsidP="00806D23">
      <w:pPr>
        <w:spacing w:after="0" w:line="240" w:lineRule="auto"/>
        <w:jc w:val="right"/>
        <w:rPr>
          <w:rFonts w:ascii="Times New Roman" w:hAnsi="Times New Roman"/>
          <w:sz w:val="28"/>
          <w:szCs w:val="28"/>
        </w:rPr>
      </w:pPr>
      <w:r w:rsidRPr="00CD1112">
        <w:rPr>
          <w:rFonts w:ascii="Times New Roman" w:hAnsi="Times New Roman"/>
          <w:sz w:val="28"/>
          <w:szCs w:val="28"/>
        </w:rPr>
        <w:t>к решению Думы города Пыть-Яха</w:t>
      </w:r>
    </w:p>
    <w:p w:rsidR="008A3A0F" w:rsidRPr="00CD1112" w:rsidRDefault="008A3A0F" w:rsidP="00806D23">
      <w:pPr>
        <w:spacing w:after="0" w:line="240" w:lineRule="auto"/>
        <w:jc w:val="right"/>
        <w:rPr>
          <w:rFonts w:ascii="Times New Roman" w:hAnsi="Times New Roman"/>
          <w:sz w:val="28"/>
          <w:szCs w:val="28"/>
        </w:rPr>
      </w:pPr>
      <w:r w:rsidRPr="00CD1112">
        <w:rPr>
          <w:rFonts w:ascii="Times New Roman" w:hAnsi="Times New Roman"/>
          <w:sz w:val="28"/>
          <w:szCs w:val="28"/>
        </w:rPr>
        <w:t>от 10.12.2021 № 32</w:t>
      </w:r>
    </w:p>
    <w:p w:rsidR="008A3A0F" w:rsidRPr="00CD1112" w:rsidRDefault="008A3A0F" w:rsidP="00E619A7">
      <w:pPr>
        <w:spacing w:after="0" w:line="240" w:lineRule="auto"/>
        <w:jc w:val="right"/>
        <w:rPr>
          <w:rFonts w:ascii="Times New Roman" w:hAnsi="Times New Roman"/>
          <w:sz w:val="28"/>
          <w:szCs w:val="28"/>
        </w:rPr>
      </w:pPr>
    </w:p>
    <w:p w:rsidR="008A3A0F" w:rsidRPr="00CD1112" w:rsidRDefault="008A3A0F" w:rsidP="00E619A7">
      <w:pPr>
        <w:spacing w:after="0" w:line="240" w:lineRule="auto"/>
        <w:jc w:val="center"/>
        <w:rPr>
          <w:rFonts w:ascii="Times New Roman" w:hAnsi="Times New Roman"/>
          <w:sz w:val="28"/>
          <w:szCs w:val="28"/>
        </w:rPr>
      </w:pPr>
      <w:r w:rsidRPr="00CD1112">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2022 год</w:t>
      </w:r>
    </w:p>
    <w:p w:rsidR="008A3A0F" w:rsidRPr="00CD1112" w:rsidRDefault="008A3A0F" w:rsidP="00E619A7">
      <w:pPr>
        <w:spacing w:after="0" w:line="240" w:lineRule="auto"/>
        <w:jc w:val="right"/>
        <w:rPr>
          <w:rFonts w:ascii="Times New Roman" w:hAnsi="Times New Roman"/>
          <w:sz w:val="24"/>
          <w:szCs w:val="24"/>
        </w:rPr>
      </w:pPr>
    </w:p>
    <w:p w:rsidR="008A3A0F" w:rsidRPr="00CD1112" w:rsidRDefault="008A3A0F" w:rsidP="00E619A7">
      <w:pPr>
        <w:spacing w:after="0" w:line="240" w:lineRule="auto"/>
        <w:jc w:val="right"/>
        <w:rPr>
          <w:rFonts w:ascii="Times New Roman" w:hAnsi="Times New Roman"/>
          <w:sz w:val="28"/>
          <w:szCs w:val="28"/>
        </w:rPr>
      </w:pPr>
      <w:r w:rsidRPr="00CD1112">
        <w:rPr>
          <w:rFonts w:ascii="Times New Roman" w:hAnsi="Times New Roman"/>
          <w:sz w:val="28"/>
          <w:szCs w:val="28"/>
        </w:rPr>
        <w:t>(тыс. рублей)</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74"/>
        <w:gridCol w:w="1473"/>
        <w:gridCol w:w="521"/>
        <w:gridCol w:w="1303"/>
      </w:tblGrid>
      <w:tr w:rsidR="008A3A0F" w:rsidRPr="00CD1112" w:rsidTr="00C55538">
        <w:trPr>
          <w:cantSplit/>
          <w:trHeight w:val="20"/>
          <w:tblHeader/>
        </w:trPr>
        <w:tc>
          <w:tcPr>
            <w:tcW w:w="3411" w:type="pct"/>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Наименование</w:t>
            </w:r>
          </w:p>
        </w:tc>
        <w:tc>
          <w:tcPr>
            <w:tcW w:w="710" w:type="pct"/>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ЦСР</w:t>
            </w:r>
          </w:p>
        </w:tc>
        <w:tc>
          <w:tcPr>
            <w:tcW w:w="251" w:type="pct"/>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ВР</w:t>
            </w:r>
          </w:p>
        </w:tc>
        <w:tc>
          <w:tcPr>
            <w:tcW w:w="629" w:type="pct"/>
            <w:noWrap/>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Сумма на год</w:t>
            </w:r>
          </w:p>
        </w:tc>
      </w:tr>
      <w:tr w:rsidR="008A3A0F" w:rsidRPr="00CD1112" w:rsidTr="00C55538">
        <w:trPr>
          <w:cantSplit/>
          <w:trHeight w:val="20"/>
          <w:tblHeader/>
        </w:trPr>
        <w:tc>
          <w:tcPr>
            <w:tcW w:w="3411" w:type="pct"/>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1</w:t>
            </w:r>
          </w:p>
        </w:tc>
        <w:tc>
          <w:tcPr>
            <w:tcW w:w="710" w:type="pct"/>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2</w:t>
            </w:r>
          </w:p>
        </w:tc>
        <w:tc>
          <w:tcPr>
            <w:tcW w:w="251" w:type="pct"/>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3</w:t>
            </w:r>
          </w:p>
        </w:tc>
        <w:tc>
          <w:tcPr>
            <w:tcW w:w="629" w:type="pct"/>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образования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1 998 535,1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"Общее образование. Дополнительное образование детей"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1 674 178,3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системы дошкольного и общего образования"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1 629,9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1 629,9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1 629,9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1 629,9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1 611 463,9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238 403,9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238 403,9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56 234,2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182 169,7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Дополнительное финансовое обеспечение мероприятий по организации питания обучающихся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01 1 05 20010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19 904,5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01 1 05 20010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19 904,5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01 1 05 20010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16 391,1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01 1 05 20010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3 513,4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01 1 05 53030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35 779,0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01 1 05 53030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35 779,0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01 1 05 53030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28 435,7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01 1 05 53030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7 343,3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программ дошкольного образования муниципальными образовательными организациями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419 106,8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419 106,8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419 106,8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основных общеобразовательных программ муниципальными общеобразовательными организациями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01 1 05 84303</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851 336,8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01 1 05 84303</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851 336,8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01 1 05 84303</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573 491,4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01 1 05 84303</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277 845,4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lastRenderedPageBreak/>
              <w:t>Выплата компенсации педагогическим работникам за работу по подготовке и проведению единого государственного экзамена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01 1 05 84305</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1 359,0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01 1 05 84305</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1 359,0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01 1 05 84305</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1 359,0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6 306,7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6 306,7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6 306,7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L3040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39 267,2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L3040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39 267,2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L3040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26 362,9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L3040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12 904,3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летнего отдыха и оздоровления детей и молодежи"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13 580,7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организации отдыха и оздоровления детей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01 1 06 20020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2 695,3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01 1 06 20020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2 695,3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01 1 06 20020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1 427,8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01 1 06 20020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1 267,6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01 1 06 82050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8 708,3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01 1 06 82050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8 708,3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01 1 06 82050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6 845,2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01 1 06 82050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1 863,1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S2050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2 177,1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S2050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2 177,1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S2050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1 711,3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S2050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465,8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составляющая регионального проекта "Успех каждого ребенка"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47 503,8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32 638,2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32 638,2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2 780,8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29 857,5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14 865,6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14 865,6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14 865,6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"Молодежь Югры и допризывная подготовка"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118 322,6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условий для реализации государственной молодежной политики в городе"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39 725,6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39 725,6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39 725,6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39 725,6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73 210,1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lastRenderedPageBreak/>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73 210,1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73 210,1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73 210,1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составляющая регионального проекта "Социальная активность"</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5 386,9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61810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4 824,9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61810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4 824,9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61810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4 824,9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524,0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524,0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"Ресурсное обеспечение в сфере образования, науки и молодежной политики"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206 034,2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137 024,4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99 540,0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99 540,0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81 883,3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17 656,7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26 529,0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1 551,4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1 551,4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24 891,0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24 891,0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и обеспечение отдыха и оздоровления детей, в том числе в этнической среде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10 955,4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10 955,4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10 955,4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10 112,3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9 937,3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9 937,3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lastRenderedPageBreak/>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1 814,0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8 123,3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58 897,4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1 490,0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1 490,0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450,0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1 040,0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57 407,4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26 028,4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26 028,4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31 379,0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15 049,6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16 329,5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"Социальное и демографическое развитие города Пыть-Яха"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80 427,0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семьи, материнства и детства"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67 867,4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62 102,5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27 334,0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582,4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582,4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26 751,6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26 751,6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19 766,4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19 766,4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19 766,4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деятельности по опеке и попечительству</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14 890,2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12 569,5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12 569,5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1 573,6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1 573,6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747,1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747,1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lastRenderedPageBreak/>
              <w:t>Осуществление деятельности по опеке и попечительству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G4320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G4320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G4320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"Популяризация семейных ценностей и защита интересов детей"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5 764,9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5 716,9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5 036,4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5 036,4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680,5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680,5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G4270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G4270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G4270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мер социальной поддержки отдельных категорий граждан"</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12 496,6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уровня материального обеспечения граждан"</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8 530,3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Пенсии за выслугу лет</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02 2 01 71010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7 794,3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02 2 01 71010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7 794,3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социальные выплаты гражданам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02 2 01 71010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7 794,3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02 2 01 71010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Денежные выплаты почетным гражданам города Пыть-Яха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02 2 01 72010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02 2 01 72010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социальные выплаты гражданам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02 2 01 72010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социальных гарантий отдельных категорий граждан"</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3 966,3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02 2 02 61100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3 776,3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02 2 02 61100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3 776,3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02 2 02 61100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3 776,3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Дополнительные меры социальной поддержки граждан старшего поколения, проживающих на территории города Пыть-Яха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02 2 02 72040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02 2 02 72040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социальные выплаты гражданам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02 2 02 72040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"Укрепление общественного здоровья населения города Пыть-Яха"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02 3 00 00000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63,0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02 3 01 00000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63,0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63,0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lastRenderedPageBreak/>
              <w:t>Премии и гранты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350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"Культурное пространство города Пыть-Яха"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247 792,9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"Модернизация и развитие учреждений и организаций культуры"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84 313,0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библиотечного дела"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70 632,6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70 073,3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70 073,3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70 073,3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Развитие сферы культуры в муниципальных образованиях Ханты-Мансийского автономного округа - Югры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03 1 03 82520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314,9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03 1 03 82520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314,9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03 1 03 82520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314,9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Государственная поддержка отрасли культуры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L5190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188,8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L5190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188,8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L5190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188,8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S2520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S2520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S2520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музейного дела"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13 680,4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03 1 04 00590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13 580,4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03 1 04 00590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13 580,4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03 1 04 00590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13 580,4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03 1 04 85160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03 1 04 85160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03 1 04 85160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творческих инициатив, способствующих самореализации населения"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162 126,0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"Поддержка одаренных детей и молодежи, развитие художественного образования"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74 960,5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74 960,5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74 960,5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74 960,5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профессионального искусства"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"Стимулирование культурного разнообразия в муниципальном образовании"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86 925,4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03 2 04 00590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86 925,4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03 2 04 00590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86 925,4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03 2 04 00590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86 925,4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397,9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единой государственной политики в сфере культуры и архивного дела"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архивного дела"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341,2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03 3 02 84100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341,2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03 3 02 84100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341,2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03 3 02 84100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341,2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социально-ориентированных некоммерческих организаций"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03 4 00 00000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03 4 01 00000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03 4 01 00590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03 4 01 00590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03 4 01 00590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физической культуры и спорта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521 463,6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физической культуры, массового и детского-юношеского спорта"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415 362,5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и проведение физкультурных (физкультурно-оздоровительных)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857,0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857,0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857,0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857,0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участия в официальных физкультурных (физкультурно-</w:t>
            </w:r>
            <w:proofErr w:type="gramStart"/>
            <w:r w:rsidRPr="00CD1112">
              <w:rPr>
                <w:rFonts w:ascii="Times New Roman" w:hAnsi="Times New Roman"/>
                <w:bCs/>
                <w:sz w:val="20"/>
                <w:szCs w:val="20"/>
              </w:rPr>
              <w:t>оздоровительных)  мероприятиях</w:t>
            </w:r>
            <w:proofErr w:type="gramEnd"/>
            <w:r w:rsidRPr="00CD1112">
              <w:rPr>
                <w:rFonts w:ascii="Times New Roman" w:hAnsi="Times New Roman"/>
                <w:bCs/>
                <w:sz w:val="20"/>
                <w:szCs w:val="20"/>
              </w:rPr>
              <w:t>"</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CD1112">
              <w:rPr>
                <w:rFonts w:ascii="Times New Roman" w:hAnsi="Times New Roman"/>
                <w:bCs/>
                <w:sz w:val="20"/>
                <w:szCs w:val="20"/>
              </w:rPr>
              <w:t>пользование  населению</w:t>
            </w:r>
            <w:proofErr w:type="gramEnd"/>
            <w:r w:rsidRPr="00CD1112">
              <w:rPr>
                <w:rFonts w:ascii="Times New Roman" w:hAnsi="Times New Roman"/>
                <w:bCs/>
                <w:sz w:val="20"/>
                <w:szCs w:val="20"/>
              </w:rPr>
              <w:t xml:space="preserve"> спортивных сооружений"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35 970,1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04 1 04 00590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35 970,1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04 1 04 00590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35 970,1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04 1 04 00590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35 970,1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04 1 05 00000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2 453,2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04 1 05 00590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2 453,2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04 1 05 00590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2 453,2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04 1 05 00590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2 453,2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374 837,7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325 078,8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325 078,8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325 078,8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Развитие сети спортивных объектов шаговой доступности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04 1 06 82130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912,4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04 1 06 82130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912,4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04 1 06 82130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912,4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48 693,4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48 693,4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48 693,4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Развитие сети спортивных объектов шаговой доступности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S2130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S2130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S2130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"Спорт-норма жизни"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P5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325,5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P5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325,5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P5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325,5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P5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325,5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спорта высших достижений и системы подготовки спортивного резерва"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105 824,2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и проведение официальных спортивных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189,4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189,4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189,4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189,4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 xml:space="preserve">Основное мероприятие "Обеспечение </w:t>
            </w:r>
            <w:proofErr w:type="gramStart"/>
            <w:r w:rsidRPr="00CD1112">
              <w:rPr>
                <w:rFonts w:ascii="Times New Roman" w:hAnsi="Times New Roman"/>
                <w:bCs/>
                <w:sz w:val="20"/>
                <w:szCs w:val="20"/>
              </w:rPr>
              <w:t>участия  спортивных</w:t>
            </w:r>
            <w:proofErr w:type="gramEnd"/>
            <w:r w:rsidRPr="00CD1112">
              <w:rPr>
                <w:rFonts w:ascii="Times New Roman" w:hAnsi="Times New Roman"/>
                <w:bCs/>
                <w:sz w:val="20"/>
                <w:szCs w:val="20"/>
              </w:rPr>
              <w:t xml:space="preserve"> сборных команд  в официальных  спортивных мероприятиях"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2 745,3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2 745,3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2 745,3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2 745,3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CD1112">
              <w:rPr>
                <w:rFonts w:ascii="Times New Roman" w:hAnsi="Times New Roman"/>
                <w:bCs/>
                <w:sz w:val="20"/>
                <w:szCs w:val="20"/>
              </w:rPr>
              <w:t>пользование  населению</w:t>
            </w:r>
            <w:proofErr w:type="gramEnd"/>
            <w:r w:rsidRPr="00CD1112">
              <w:rPr>
                <w:rFonts w:ascii="Times New Roman" w:hAnsi="Times New Roman"/>
                <w:bCs/>
                <w:sz w:val="20"/>
                <w:szCs w:val="20"/>
              </w:rPr>
              <w:t xml:space="preserve"> спортивных сооружений"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87 628,6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04 2 04 00590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87 628,6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04 2 04 00590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87 628,6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04 2 04 00590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87 628,6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04 2 05 00000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7 757,4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04 2 05 00590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7 757,4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04 2 05 00590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7 757,4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04 2 05 00590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7 757,4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 xml:space="preserve">Основное мероприятие "Обеспечение </w:t>
            </w:r>
            <w:proofErr w:type="gramStart"/>
            <w:r w:rsidRPr="00CD1112">
              <w:rPr>
                <w:rFonts w:ascii="Times New Roman" w:hAnsi="Times New Roman"/>
                <w:bCs/>
                <w:sz w:val="20"/>
                <w:szCs w:val="20"/>
              </w:rPr>
              <w:t>физкультурно-спортивных организаций</w:t>
            </w:r>
            <w:proofErr w:type="gramEnd"/>
            <w:r w:rsidRPr="00CD1112">
              <w:rPr>
                <w:rFonts w:ascii="Times New Roman" w:hAnsi="Times New Roman"/>
                <w:bCs/>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04 2 06 00000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3 244,8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04 2 06 82110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3 082,5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04 2 06 82110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3 082,5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04 2 06 82110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3 082,5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06 S2110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162,3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06 S2110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162,3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06 S2110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162,3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"Укрепление материально-технической базы учреждений спорта"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3 860,7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3 510,7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3 502,6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3 502,6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"Спорт-норма жизни"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P5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P5 50810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P5 50810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P5 50810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социально-ориентированных некоммерческих организаций"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04 3 00 00000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04 3 01 00000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социально ориентированным некоммерческим организациям на реализацию мероприятий в сфере спорта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04 3 01 61830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04 3 01 61830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04 3 01 61830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04 4 00 00000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04 4 01 00000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04 4 01 00590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04 4 01 00590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04 4 01 00590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"Поддержка занятости населения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11 997,2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"Содействие трудоустройству граждан"</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2 803,7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361,1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содействию трудоустройству граждан</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361,1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274,8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274,8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"Содействие занятости молодежи"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2 442,6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содействию трудоустройству граждан</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2 442,6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2 125,5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610,0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1 515,5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"Улучшение условий и охраны труда в муниципальном образовании"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9 048,1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"Совершенствование механизма управления охраной труда в муниципальном образовании"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7 926,0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функций органов местного самоуправления городского округа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6 220,4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6 220,4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6 220,4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1 689,6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1 522,7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1 522,7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166,9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166,9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G4120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G4120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G4120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1 122,1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1 122,1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253,5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253,5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Премии и гранты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350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838,6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630,6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"Сопровождение инвалидов, включая инвалидов молодого возраста, при трудоустройстве"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05 3 00 00000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"Содействие трудоустройству граждан с инвалидностью и их адаптации на рынке труда"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05 3 01 00000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содействию трудоустройству граждан</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72,7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72,7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72,7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72,7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агропромышленного комплекса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17 061,7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отрасли животноводства"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"Поддержка животноводства, производства и реализации продукции животноводства"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06 1 01 00000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Поддержка и развитие животноводства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06 1 01 84350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06 1 01 84350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06 1 01 84350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6 322,5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6 322,5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мероприятий при осуществлении деятельности по обращению с животными без владельцев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06 2 01 84200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602,1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06 2 01 84200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602,1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06 2 01 84200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602,1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01 G4200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5 720,4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01 G4200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5 720,4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01 G4200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5 720,4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w:t>
            </w:r>
            <w:proofErr w:type="spellStart"/>
            <w:r w:rsidRPr="00CD1112">
              <w:rPr>
                <w:rFonts w:ascii="Times New Roman" w:hAnsi="Times New Roman"/>
                <w:bCs/>
                <w:sz w:val="20"/>
                <w:szCs w:val="20"/>
              </w:rPr>
              <w:t>Общепрограммные</w:t>
            </w:r>
            <w:proofErr w:type="spellEnd"/>
            <w:r w:rsidRPr="00CD1112">
              <w:rPr>
                <w:rFonts w:ascii="Times New Roman" w:hAnsi="Times New Roman"/>
                <w:bCs/>
                <w:sz w:val="20"/>
                <w:szCs w:val="20"/>
              </w:rPr>
              <w:t xml:space="preserve"> мероприятия"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06 3 00 00000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138,6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общих условий функционирования и развития сельского хозяйства"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06 3 01 00000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138,6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138,6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121,5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121,5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жилищной сферы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74 454,4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"Комплексное развитие территорий"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27 652,8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мероприятий по градостроительной деятельности"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12 680,9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градостроительной деятельности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07 1 02 82761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9 768,1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07 1 02 82761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9 768,1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07 1 02 82761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9 768,1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2 177,6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2 177,6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2 177,6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градостроительной деятельности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S2761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735,2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S2761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735,2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S2761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735,2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13 049,0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 на приобретение объектов недвижимого имущества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07 1 04 41110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5 961,6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07 1 04 41110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5 961,6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07 1 04 41110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5 961,6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07 1 04 82762</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6 591,3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07 1 04 82762</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6 591,3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07 1 04 82762</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6 591,3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S2762</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496,1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S2762</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496,1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S2762</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496,1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07 1 05 00000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864,9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07 1 05 99990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864,9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07 1 05 99990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864,9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07 1 05 99990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864,9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полномочий в области жилищного строительства"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07 1 06 00000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07 1 06 82766</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626,8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07 1 06 82766</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626,8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07 1 06 82766</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626,8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06 S2766</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47,2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06 S2766</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47,2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06 S2766</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47,2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07 1 07 00000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384,0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07 8276Е</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07 8276Е</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07 8276Е</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07 S276Е</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07 S276Е</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07 S276Е</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20 519,3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12 214,3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07 2 01 51350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9 780,2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07 2 01 51350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9 780,2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07 2 01 51350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9 780,2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07 2 01 51760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2 434,1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07 2 01 51760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2 434,1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07 2 01 51760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2 434,1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жильем молодых семей"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8 293,6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обеспечению жильем молодых семей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02 L4970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8 293,6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02 L4970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8 293,6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02 L4970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8 293,6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07 2 04 84220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07 2 04 84220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07 2 04 84220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"Организационное обеспечение деятельности МКУ "Управление капитального строительства города Пыть-Ях"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26 282,3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26 282,3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26 282,3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23 986,7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23 986,7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1 945,6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1 945,6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Исполнение судебных актов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830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"Жилищно-коммунальный комплекс и городская среда города Пыть-Яха"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398 266,2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"Создание условий для обеспечения качественными коммунальными услугами"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271 720,8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11 211,8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08 1 02 42110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11 127,1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08 1 02 42110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11 127,1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08 1 02 42110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11 127,1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2 989,7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08 1 03 42110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2 989,7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08 1 03 42110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2 989,7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08 1 03 42110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2 989,7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"Чистая вода"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257 519,2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103,9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103,9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103,9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строительству и реконструкции (модернизации) объектов питьевого водоснабжения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5243F</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183 895,1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5243F</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183 895,1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5243F</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183 895,1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строительству и реконструкции (модернизации) объектов питьевого водоснабжения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82140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69 844,3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82140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69 844,3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82140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69 844,3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S2140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3 676,0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S2140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3 676,0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S2140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3 676,0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16 541,0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16 541,0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08 3 01 82591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14 001,2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08 3 01 82591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14 001,2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08 3 01 82591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14 001,2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S2591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2 470,8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S2591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2 470,8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S2591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2 470,8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"Формирование комфортной городской среды"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110 004,5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"Благоустройство городских территорий"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86 557,4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08 6 02 85160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2 964,3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08 6 02 85160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2 964,3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08 6 02 85160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2 964,3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83 593,1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83 593,1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83 593,1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"Формирование комфортной городской среды"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F2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23 447,1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программ формирования современной городской среды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F2 55550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13 447,1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F2 55550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13 447,1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F2 55550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13 447,1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F2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10 000,0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F2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10 000,0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F2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10 000,0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"Профилактика правонарушений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3 599,9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"Профилактика правонарушений"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3 364,9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1 385,9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1 385,9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1 385,9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1 385,9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условий для деятельности народных дружин"</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135,1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Создание условий для деятельности народных дружин</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94,3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Создание условий для деятельности народных дружин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1 774,7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1 758,7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1 659,2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1 659,2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99,5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99,5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G4250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G4250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G4250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09 1 04 51200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09 1 04 51200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09 1 04 51200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09 1 06 00000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09 1 06 99990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09 1 06 99990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09 1 06 99990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"Тематическая социальная реклама в сфере безопасности дорожного движения"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09 1 07 00000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09 1 07 99990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09 1 07 99990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09 1 07 99990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всероссийского Дня трезвости»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09 1 08 00000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09 1 08 99990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09 1 08 99990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09 1 08 99990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"Профилактика незаконного оборота и потребления наркотических средств и психотропных веществ"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информационной антинаркотической политики"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09 2 02 00000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09 2 02 99990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09 2 02 99990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09 2 02 99990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266,8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133,4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10 1 02 82560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10 1 02 82560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10 1 02 82560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02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02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02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33,2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10 1 04 82560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10 1 04 82560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10 1 04 82560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04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04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04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10 1 08 00000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10 1 08 82560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10 1 08 82560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10 1 08 82560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08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08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08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10 1 12 00000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66,8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10 1 12 82560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10 1 12 82560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10 1 12 82560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12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12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12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133,4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10 2 04 82560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10 2 04 82560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10 2 04 82560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04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04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04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10 2 05 00000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10 2 05 82560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10 2 05 82560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10 2 05 82560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05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05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05 S2560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"Безопасность жизнедеятельности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23 264,0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2 150,3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"Переподготовка и повышение квалификации работников"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"Изготовление и установка информационных знаков по безопасности на водных объектах"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защиты населения и территории от угроз природного и техногенного характера"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2 011,1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2 011,1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2 011,1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2 011,1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"Укрепление пожарной безопасности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2 037,6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противопожарной защиты территорий"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2 037,6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11 2 01 61100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1 082,3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11 2 01 61100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1 082,3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11 2 01 61100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1 082,3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955,3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955,3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955,3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"Материально-техническое и финансовое обеспечение деятельности"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11 3 00 00000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19 076,1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"Финансовое обеспечение осуществления МКУ "ЕДДС города Пыть-Яха" установленных видов деятельности"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19 076,1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 xml:space="preserve">Расходы на обеспечение деятельности (оказание услуг) муниципальных учреждений </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19 076,1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15 908,4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15 908,4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3 167,7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3 167,7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"Экологическая безопасность города Пыть-Яха"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7 162,3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"Регулирование качества окружающей среды в муниципальном образовании городской округ Пыть-Ях"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570,4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570,4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570,4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354,4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354,4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Премии и гранты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350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3 368,8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регулирования деятельности по обращению с отходами производства и потребления"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89,6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89,6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"Разработка и реализация мероприятий по ликвидации несанкционированных свалок "</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983,8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983,8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983,8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983,8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"Содержание контейнерных площадок, находящихся в муниципальной собственности (бесхозные)"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2 226,0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2 226,0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2 226,0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2 226,0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"Комплексная система обращения с твердыми коммунальными отходами"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G2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контейнеров для раздельного накопления твердых коммунальных отходов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G2 L2690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G2 L2690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G2 L2690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"Организация противоэпидемиологических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12 3 00 00000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3 223,1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12 3 01 00000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3 223,1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мероприятий по проведению дезинсекции и дератизации в Ханты-Мансийском автономном округе – Югре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3 223,1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3 189,1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3 189,1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экономического потенциала города Пыть-Яха"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3 249,1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малого и среднего предпринимательства"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3 198,7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"Пропаганда и популяризация предпринимательской деятельности"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228,1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228,1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228,1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228,1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"Создание условий для легкого старта и комфортного ведения бизнеса"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304,7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I4 82320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289,4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I4 82320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289,4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I4 82320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289,4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I4 S2320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I4 S2320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I4 S2320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"Акселерация субъектов малого и среднего предпринимательства"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I5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2 665,9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Финансовая поддержка субъектов малого и среднего предпринимательства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I5 82380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2 532,6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I5 82380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2 532,6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I5 82380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2 532,6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Финансовая поддержка субъектов малого и среднего предпринимательства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I5 S2380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133,3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I5 S2380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133,3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I5 S2380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133,3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защиты прав потребителей"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13 3 00 00000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"Правовое просвещение и информирование в сфере защиты прав потребителей"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13 3 01 00000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"Цифровое развитие города Пыть-Яха"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8 985,3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"Цифровой город"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7 249,7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Услуги в области информационных технологий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14 1 01 20070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14 1 01 20070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14 1 01 20070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и сопровождение информационных систем в деятельности органов местного самоуправления"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4 435,1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Услуги в области информационных технологий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14 1 02 20070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4 435,1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14 1 02 20070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4 435,1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14 1 02 20070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4 435,1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2 746,6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Услуги в области информационных технологий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14 1 03 20070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2 746,6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14 1 03 20070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2 746,6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14 1 03 20070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2 746,6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"Создание устойчивой информационно-телекоммуникационной инфраструктуры"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системы обеспечения информационной безопасности органов местного самоуправления"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14 2 01 00000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Услуги в области информационных технологий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14 2 01 20070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14 2 01 20070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14 2 01 20070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"Современная транспортная система города Пыть-Яха"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213 168,3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"Автомобильный транспорт"</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81 937,1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15 1 01 00000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81 937,1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81 937,1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76 000,0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76 000,0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5 937,1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5 937,1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"Дорожное хозяйство"</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109 862,1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64 982,2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64 982,2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64 982,2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64 982,2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44 880,0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15 2 03 42110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29 615,4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15 2 03 42110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29 615,4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15 2 03 42110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29 615,4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15 264,6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15 264,6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15 264,6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"Безопасность дорожного движения"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21 369,1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1 369,1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1 369,1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1 369,1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1 369,1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безопасности движения на автомобильных дорогах"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20 000,0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20 000,0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20 000,0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20 000,0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"Управление муниципальными финансами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5 345,9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"Управление муниципальными финансами"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"Управление муниципальным долгом"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16 1 02 00000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Процентные платежи по муниципальному долгу городского округа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16 1 02 20270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Обслуживание государственного (муниципального) долга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16 1 02 20270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700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Обслуживание муниципального долга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16 1 02 20270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730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"Формирование резервных средств в бюджете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"Формирование в бюджете города резервного фонда"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16 2 01 00000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Резервный фонд администрации города Пыть-Ях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16 2 01 20220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16 2 01 20220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Резервные средства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16 2 01 20220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870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гражданского общества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36 287,8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"Создание условий для развития гражданских инициатив"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4 876,7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4 620,6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социально ориентированным некоммерческим организациям на реализацию социально значимых программ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3 270,6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3 270,6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3 270,6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1 350,0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1 350,0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1 350,0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256,1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17 1 02 82630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192,0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17 1 02 82630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192,0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17 1 02 82630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192,0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62,2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62,2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62,2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S2630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S2630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S2630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31 411,1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открытости органов местного самоуправления"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49,4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49,4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49,4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49,4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функционирования телерадиовещания"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23 979,6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23 979,6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23 979,6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23 979,6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7 382,1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7 382,1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7 382,1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7 382,1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"Управление муниципальным имуществом города Пыть-Яха"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69 625,4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"Повышение эффективности системы управления муниципальным имуществом"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61 839,4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"Управление и распоряжение муниципальным имуществом"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9 718,5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5 318,5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5 317,2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5 317,2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надлежащего уровня эксплуатации муниципального имущества"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51 766,3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31 900,0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31 900,0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18 1 02 42110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31 900,0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18 1 02 61100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18 1 02 61100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18 1 02 61100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17 866,3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17 802,5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17 802,5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мероприятий по землеустройству и землепользованию"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"Ресурсное обеспечение органов местного самоуправления"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деятельности органов местного самоуправления"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18 2 01 00000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муниципальной службы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508 673,8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"Повышение эффективности муниципального управления"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952,4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Премии и гранты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19 1 03 99990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350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54,0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898,4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898,4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713,9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713,9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"Создание условий для развития муниципальной службы в муниципальном образовании город Пыть-Ях"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507 721,4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502 392,3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211 343,6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176 520,4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176 520,4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34 645,2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34 645,2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Высшее должностное лицо муниципального образования городской округ Пыть-Ях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5 537,1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5 537,1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5 537,1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функций органов местного самоуправления городского округа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282 018,0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280 227,8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280 227,8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701,7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701,7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322,7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322,7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765,8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Исполнение судебных актов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830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65,8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700,0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Прочие мероприятия органов местного самоуправления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2 491,8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2 225,8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2 225,8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266,0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Представление к наградам и присвоение почётных званий муниципального образования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1 001,8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306,8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306,8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выплаты гражданам несоциального характера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330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695,0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5 329,2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19 2 02 59300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4 039,6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19 2 02 59300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4 039,6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19 2 02 59300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4 039,6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1 241,6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987,1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987,1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254,5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254,5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F9300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F9300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F9300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"Содержание городских территорий, озеленение и благоустройство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95 429,3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освещения улиц, микрорайонов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16 384,6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16 384,6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16 384,6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16 384,6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4 876,3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4 876,3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4 876,3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20 0 02 99990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4 876,3</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"Содержание мест захоронения"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20 0 03 00000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10 562,9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10 562,9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10 562,9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20 0 03 00590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10 562,9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6 794,8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6 794,8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6 794,8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6 794,8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"Зимнее и летнее содержание городских территорий"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20 0 06 00000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36 724,6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20 0 06 99990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36 724,6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20 0 06 99990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36 724,6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20 0 06 99990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36 724,6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20 0 07 00000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4 484,5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20 0 07 99990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4 484,5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20 0 07 99990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4 484,5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20 0 07 99990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4 484,5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уровня культуры населения"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20 0 08 00000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15 601,6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инициативного проекта "</w:t>
            </w:r>
            <w:proofErr w:type="spellStart"/>
            <w:r w:rsidRPr="00CD1112">
              <w:rPr>
                <w:rFonts w:ascii="Times New Roman" w:hAnsi="Times New Roman"/>
                <w:bCs/>
                <w:sz w:val="20"/>
                <w:szCs w:val="20"/>
              </w:rPr>
              <w:t>Динопарк</w:t>
            </w:r>
            <w:proofErr w:type="spellEnd"/>
            <w:r w:rsidRPr="00CD1112">
              <w:rPr>
                <w:rFonts w:ascii="Times New Roman" w:hAnsi="Times New Roman"/>
                <w:bCs/>
                <w:sz w:val="20"/>
                <w:szCs w:val="20"/>
              </w:rPr>
              <w:t>" (первый этап)</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20 0 08 82751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9 990,0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20 0 08 82751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9 990,0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20 0 08 82751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9 990,0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инициативного проекта "</w:t>
            </w:r>
            <w:proofErr w:type="spellStart"/>
            <w:r w:rsidRPr="00CD1112">
              <w:rPr>
                <w:rFonts w:ascii="Times New Roman" w:hAnsi="Times New Roman"/>
                <w:bCs/>
                <w:sz w:val="20"/>
                <w:szCs w:val="20"/>
              </w:rPr>
              <w:t>Динопарк</w:t>
            </w:r>
            <w:proofErr w:type="spellEnd"/>
            <w:r w:rsidRPr="00CD1112">
              <w:rPr>
                <w:rFonts w:ascii="Times New Roman" w:hAnsi="Times New Roman"/>
                <w:bCs/>
                <w:sz w:val="20"/>
                <w:szCs w:val="20"/>
              </w:rPr>
              <w:t>" (первый этап) за счет средств бюджета города и инициативных платежей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08 S2751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5 611,6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08 S2751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5 611,6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08 S2751</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5 611,6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"Устойчивое развитие коренных малочисленных народов Севера в городе Пыть-Яхе"</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2 067,8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1 222,7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21 1 02 00590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87,2</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21 1 04 00000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1 106,5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1 106,5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1 106,5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21 1 04 99990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1 106,5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туризма"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"Поддержка развития внутреннего и въездного туризма"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21 2 01 00000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21 2 01 99990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Непрограммные направления деятельности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40 0 00 00000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36 229,9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30 653,9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Материально-техническое и финансовое обеспечение деятельности органов местного самоуправления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30 226,1</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функций органов местного самоуправления городского округа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14 306,6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14 193,6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14 193,6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93,0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93,0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Председатель представительного органа муниципального образования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5 153,8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5 153,8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40 1 01 02110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5 153,8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Депутаты представительного органа муниципального образования городского округа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3 779,7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3 779,7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3 779,7</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Руководитель контрольно-счетной палаты муниципального образования и его заместители городского округа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6 760,5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6 755,9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6 755,9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Прочие мероприятия органов местного самоуправления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225,5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198,5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198,5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Исполнение отдельных полномочий Думы города Пыть-Яха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40 1 02 00000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427,8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Выполнение полномочий Думы города Пыть-Ях в сфере наград и почетных званий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427,8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296,8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296,8</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131,0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выплаты гражданам несоциального характера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330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131,0</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40 2 00 00000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5 548,5</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первичного воинского учета на территориях, где отсутствуют военные комиссариаты</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40 2 00 51180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5 436,6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40 2 00 51180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5 436,6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40 2 00 51180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5 436,6</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2 00 F1180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2 00 F1180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2 00 F1180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CD1112">
              <w:rPr>
                <w:rFonts w:ascii="Times New Roman" w:hAnsi="Times New Roman"/>
                <w:bCs/>
                <w:sz w:val="20"/>
                <w:szCs w:val="20"/>
              </w:rPr>
              <w:t>коронавирусной</w:t>
            </w:r>
            <w:proofErr w:type="spellEnd"/>
            <w:r w:rsidRPr="00CD1112">
              <w:rPr>
                <w:rFonts w:ascii="Times New Roman" w:hAnsi="Times New Roman"/>
                <w:bCs/>
                <w:sz w:val="20"/>
                <w:szCs w:val="20"/>
              </w:rPr>
              <w:t xml:space="preserve"> инфекции (COVID - 2019)</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40 4 00 00000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40 4 00 99990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40 4 00 99990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27,4</w:t>
            </w:r>
          </w:p>
        </w:tc>
      </w:tr>
      <w:tr w:rsidR="008A3A0F" w:rsidRPr="00CD1112" w:rsidTr="00C55538">
        <w:trPr>
          <w:cantSplit/>
          <w:trHeight w:val="20"/>
        </w:trPr>
        <w:tc>
          <w:tcPr>
            <w:tcW w:w="3411"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40 4 00 99990</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27,4</w:t>
            </w:r>
          </w:p>
        </w:tc>
      </w:tr>
      <w:tr w:rsidR="008A3A0F" w:rsidRPr="00CD1112" w:rsidTr="00C55538">
        <w:trPr>
          <w:cantSplit/>
          <w:trHeight w:val="20"/>
        </w:trPr>
        <w:tc>
          <w:tcPr>
            <w:tcW w:w="3411" w:type="pct"/>
            <w:noWrap/>
          </w:tcPr>
          <w:p w:rsidR="008A3A0F" w:rsidRPr="00CD1112" w:rsidRDefault="008A3A0F" w:rsidP="00C80B3C">
            <w:pPr>
              <w:spacing w:after="0" w:line="240" w:lineRule="auto"/>
              <w:rPr>
                <w:rFonts w:ascii="Times New Roman" w:hAnsi="Times New Roman"/>
                <w:bCs/>
                <w:sz w:val="20"/>
                <w:szCs w:val="20"/>
              </w:rPr>
            </w:pPr>
            <w:r w:rsidRPr="00CD1112">
              <w:rPr>
                <w:rFonts w:ascii="Times New Roman" w:hAnsi="Times New Roman"/>
                <w:bCs/>
                <w:sz w:val="20"/>
                <w:szCs w:val="20"/>
              </w:rPr>
              <w:t>Всего</w:t>
            </w:r>
          </w:p>
        </w:tc>
        <w:tc>
          <w:tcPr>
            <w:tcW w:w="710"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251"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29"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 xml:space="preserve">4 363 </w:t>
            </w:r>
            <w:bookmarkStart w:id="0" w:name="_GoBack"/>
            <w:bookmarkEnd w:id="0"/>
            <w:r w:rsidRPr="00CD1112">
              <w:rPr>
                <w:rFonts w:ascii="Times New Roman" w:hAnsi="Times New Roman"/>
                <w:bCs/>
                <w:sz w:val="20"/>
                <w:szCs w:val="20"/>
              </w:rPr>
              <w:t>353,6</w:t>
            </w:r>
          </w:p>
        </w:tc>
      </w:tr>
    </w:tbl>
    <w:p w:rsidR="008A3A0F" w:rsidRPr="00CD1112" w:rsidRDefault="00A47F18"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8240" behindDoc="0" locked="0" layoutInCell="1" allowOverlap="1">
                <wp:simplePos x="0" y="0"/>
                <wp:positionH relativeFrom="page">
                  <wp:posOffset>7012305</wp:posOffset>
                </wp:positionH>
                <wp:positionV relativeFrom="paragraph">
                  <wp:posOffset>-222885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A0F" w:rsidRPr="00493152" w:rsidRDefault="008A3A0F" w:rsidP="00C872CB">
                            <w:pPr>
                              <w:rPr>
                                <w:rFonts w:ascii="Times New Roman" w:hAnsi="Times New Roman"/>
                                <w:sz w:val="28"/>
                                <w:szCs w:val="28"/>
                              </w:rPr>
                            </w:pPr>
                            <w:r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552.15pt;margin-top:-17.55pt;width:28.5pt;height:2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" filled="f" stroked="f">
                <v:textbox>
                  <w:txbxContent>
                    <w:p w:rsidR="008A3A0F" w:rsidRPr="00493152" w:rsidRDefault="008A3A0F" w:rsidP="00C872CB">
                      <w:pPr>
                        <w:rPr>
                          <w:rFonts w:ascii="Times New Roman" w:hAnsi="Times New Roman"/>
                          <w:sz w:val="28"/>
                          <w:szCs w:val="28"/>
                        </w:rPr>
                      </w:pPr>
                      <w:r w:rsidRPr="00493152">
                        <w:rPr>
                          <w:rFonts w:ascii="Times New Roman" w:hAnsi="Times New Roman"/>
                          <w:sz w:val="28"/>
                          <w:szCs w:val="28"/>
                        </w:rPr>
                        <w:t>».</w:t>
                      </w:r>
                    </w:p>
                  </w:txbxContent>
                </v:textbox>
                <w10:wrap anchorx="page"/>
              </v:rect>
            </w:pict>
          </mc:Fallback>
        </mc:AlternateContent>
      </w:r>
    </w:p>
    <w:sectPr w:rsidR="008A3A0F" w:rsidRPr="00CD1112" w:rsidSect="00D75686">
      <w:headerReference w:type="even" r:id="rId6"/>
      <w:headerReference w:type="default" r:id="rId7"/>
      <w:pgSz w:w="11906" w:h="16838"/>
      <w:pgMar w:top="567" w:right="851" w:bottom="567" w:left="851" w:header="284" w:footer="284"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A0F" w:rsidRDefault="008A3A0F" w:rsidP="00E619A7">
      <w:pPr>
        <w:spacing w:after="0" w:line="240" w:lineRule="auto"/>
      </w:pPr>
      <w:r>
        <w:separator/>
      </w:r>
    </w:p>
  </w:endnote>
  <w:endnote w:type="continuationSeparator" w:id="0">
    <w:p w:rsidR="008A3A0F" w:rsidRDefault="008A3A0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A0F" w:rsidRDefault="008A3A0F" w:rsidP="00E619A7">
      <w:pPr>
        <w:spacing w:after="0" w:line="240" w:lineRule="auto"/>
      </w:pPr>
      <w:r>
        <w:separator/>
      </w:r>
    </w:p>
  </w:footnote>
  <w:footnote w:type="continuationSeparator" w:id="0">
    <w:p w:rsidR="008A3A0F" w:rsidRDefault="008A3A0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A0F" w:rsidRDefault="008A3A0F"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A3A0F" w:rsidRDefault="008A3A0F"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A0F" w:rsidRDefault="008A3A0F">
    <w:pPr>
      <w:pStyle w:val="a5"/>
      <w:jc w:val="right"/>
    </w:pPr>
  </w:p>
  <w:p w:rsidR="008A3A0F" w:rsidRPr="00B50240" w:rsidRDefault="008A3A0F">
    <w:pPr>
      <w:pStyle w:val="a5"/>
      <w:jc w:val="right"/>
      <w:rPr>
        <w:rFonts w:ascii="Times New Roman" w:hAnsi="Times New Roman"/>
      </w:rPr>
    </w:pPr>
    <w:r w:rsidRPr="00B50240">
      <w:rPr>
        <w:rFonts w:ascii="Times New Roman" w:hAnsi="Times New Roman"/>
      </w:rPr>
      <w:fldChar w:fldCharType="begin"/>
    </w:r>
    <w:r w:rsidRPr="00B50240">
      <w:rPr>
        <w:rFonts w:ascii="Times New Roman" w:hAnsi="Times New Roman"/>
      </w:rPr>
      <w:instrText>PAGE   \* MERGEFORMAT</w:instrText>
    </w:r>
    <w:r w:rsidRPr="00B50240">
      <w:rPr>
        <w:rFonts w:ascii="Times New Roman" w:hAnsi="Times New Roman"/>
      </w:rPr>
      <w:fldChar w:fldCharType="separate"/>
    </w:r>
    <w:r w:rsidR="00C55538">
      <w:rPr>
        <w:rFonts w:ascii="Times New Roman" w:hAnsi="Times New Roman"/>
        <w:noProof/>
      </w:rPr>
      <w:t>83</w:t>
    </w:r>
    <w:r w:rsidRPr="00B50240">
      <w:rPr>
        <w:rFonts w:ascii="Times New Roman" w:hAnsi="Times New Roman"/>
      </w:rPr>
      <w:fldChar w:fldCharType="end"/>
    </w:r>
  </w:p>
  <w:p w:rsidR="008A3A0F" w:rsidRDefault="008A3A0F"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3105C"/>
    <w:rsid w:val="000530F6"/>
    <w:rsid w:val="0009774D"/>
    <w:rsid w:val="000A76EB"/>
    <w:rsid w:val="000F5406"/>
    <w:rsid w:val="00124ADA"/>
    <w:rsid w:val="001915A0"/>
    <w:rsid w:val="00195E56"/>
    <w:rsid w:val="001D0B8E"/>
    <w:rsid w:val="00214515"/>
    <w:rsid w:val="002238FA"/>
    <w:rsid w:val="00235214"/>
    <w:rsid w:val="00255EA7"/>
    <w:rsid w:val="00274E4C"/>
    <w:rsid w:val="002B68CB"/>
    <w:rsid w:val="002C2DA2"/>
    <w:rsid w:val="002C7D35"/>
    <w:rsid w:val="002E5C59"/>
    <w:rsid w:val="003336DF"/>
    <w:rsid w:val="00397596"/>
    <w:rsid w:val="003D5DE2"/>
    <w:rsid w:val="004024AA"/>
    <w:rsid w:val="004332E4"/>
    <w:rsid w:val="00434C39"/>
    <w:rsid w:val="00463B41"/>
    <w:rsid w:val="00493152"/>
    <w:rsid w:val="004B37EE"/>
    <w:rsid w:val="004D0CE6"/>
    <w:rsid w:val="004D4C19"/>
    <w:rsid w:val="00560043"/>
    <w:rsid w:val="005C7C66"/>
    <w:rsid w:val="00615C20"/>
    <w:rsid w:val="0065142B"/>
    <w:rsid w:val="00687140"/>
    <w:rsid w:val="006A3B70"/>
    <w:rsid w:val="006C47E0"/>
    <w:rsid w:val="006D3B12"/>
    <w:rsid w:val="00702A7A"/>
    <w:rsid w:val="00742838"/>
    <w:rsid w:val="0075166D"/>
    <w:rsid w:val="00760158"/>
    <w:rsid w:val="00786BC3"/>
    <w:rsid w:val="007E6680"/>
    <w:rsid w:val="00806D23"/>
    <w:rsid w:val="0083078B"/>
    <w:rsid w:val="00871214"/>
    <w:rsid w:val="00880BB9"/>
    <w:rsid w:val="00883434"/>
    <w:rsid w:val="008A3A0F"/>
    <w:rsid w:val="008E02FC"/>
    <w:rsid w:val="009067DD"/>
    <w:rsid w:val="009362E7"/>
    <w:rsid w:val="009376D6"/>
    <w:rsid w:val="009975A1"/>
    <w:rsid w:val="009D5E8A"/>
    <w:rsid w:val="009D7C34"/>
    <w:rsid w:val="009F3C11"/>
    <w:rsid w:val="00A1120E"/>
    <w:rsid w:val="00A25BD3"/>
    <w:rsid w:val="00A279AB"/>
    <w:rsid w:val="00A47F18"/>
    <w:rsid w:val="00A50E51"/>
    <w:rsid w:val="00A762F9"/>
    <w:rsid w:val="00A82136"/>
    <w:rsid w:val="00A93906"/>
    <w:rsid w:val="00AE02B4"/>
    <w:rsid w:val="00B25A7C"/>
    <w:rsid w:val="00B50240"/>
    <w:rsid w:val="00BA11E8"/>
    <w:rsid w:val="00C05FD1"/>
    <w:rsid w:val="00C504C0"/>
    <w:rsid w:val="00C55538"/>
    <w:rsid w:val="00C80B3C"/>
    <w:rsid w:val="00C855BC"/>
    <w:rsid w:val="00C86021"/>
    <w:rsid w:val="00C872CB"/>
    <w:rsid w:val="00C87772"/>
    <w:rsid w:val="00CA3DE1"/>
    <w:rsid w:val="00CD1112"/>
    <w:rsid w:val="00D13537"/>
    <w:rsid w:val="00D14C61"/>
    <w:rsid w:val="00D17E1A"/>
    <w:rsid w:val="00D23636"/>
    <w:rsid w:val="00D330B1"/>
    <w:rsid w:val="00D340E8"/>
    <w:rsid w:val="00D40128"/>
    <w:rsid w:val="00D75686"/>
    <w:rsid w:val="00DE490E"/>
    <w:rsid w:val="00E619A7"/>
    <w:rsid w:val="00E653EB"/>
    <w:rsid w:val="00EC062B"/>
    <w:rsid w:val="00ED3848"/>
    <w:rsid w:val="00F242EE"/>
    <w:rsid w:val="00F511B0"/>
    <w:rsid w:val="00F7340D"/>
    <w:rsid w:val="00F83EFB"/>
    <w:rsid w:val="00FA3454"/>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E5CC2B06-D422-498F-859E-7768C86D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locked/>
    <w:rsid w:val="00ED3848"/>
    <w:rPr>
      <w:rFonts w:ascii="Segoe UI" w:hAnsi="Segoe UI" w:cs="Segoe UI"/>
      <w:sz w:val="18"/>
      <w:szCs w:val="18"/>
    </w:rPr>
  </w:style>
  <w:style w:type="paragraph" w:customStyle="1" w:styleId="xl63">
    <w:name w:val="xl63"/>
    <w:basedOn w:val="a"/>
    <w:uiPriority w:val="99"/>
    <w:rsid w:val="00B50240"/>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468800">
      <w:marLeft w:val="0"/>
      <w:marRight w:val="0"/>
      <w:marTop w:val="0"/>
      <w:marBottom w:val="0"/>
      <w:divBdr>
        <w:top w:val="none" w:sz="0" w:space="0" w:color="auto"/>
        <w:left w:val="none" w:sz="0" w:space="0" w:color="auto"/>
        <w:bottom w:val="none" w:sz="0" w:space="0" w:color="auto"/>
        <w:right w:val="none" w:sz="0" w:space="0" w:color="auto"/>
      </w:divBdr>
    </w:div>
    <w:div w:id="444468801">
      <w:marLeft w:val="0"/>
      <w:marRight w:val="0"/>
      <w:marTop w:val="0"/>
      <w:marBottom w:val="0"/>
      <w:divBdr>
        <w:top w:val="none" w:sz="0" w:space="0" w:color="auto"/>
        <w:left w:val="none" w:sz="0" w:space="0" w:color="auto"/>
        <w:bottom w:val="none" w:sz="0" w:space="0" w:color="auto"/>
        <w:right w:val="none" w:sz="0" w:space="0" w:color="auto"/>
      </w:divBdr>
    </w:div>
    <w:div w:id="444468802">
      <w:marLeft w:val="0"/>
      <w:marRight w:val="0"/>
      <w:marTop w:val="0"/>
      <w:marBottom w:val="0"/>
      <w:divBdr>
        <w:top w:val="none" w:sz="0" w:space="0" w:color="auto"/>
        <w:left w:val="none" w:sz="0" w:space="0" w:color="auto"/>
        <w:bottom w:val="none" w:sz="0" w:space="0" w:color="auto"/>
        <w:right w:val="none" w:sz="0" w:space="0" w:color="auto"/>
      </w:divBdr>
    </w:div>
    <w:div w:id="444468803">
      <w:marLeft w:val="0"/>
      <w:marRight w:val="0"/>
      <w:marTop w:val="0"/>
      <w:marBottom w:val="0"/>
      <w:divBdr>
        <w:top w:val="none" w:sz="0" w:space="0" w:color="auto"/>
        <w:left w:val="none" w:sz="0" w:space="0" w:color="auto"/>
        <w:bottom w:val="none" w:sz="0" w:space="0" w:color="auto"/>
        <w:right w:val="none" w:sz="0" w:space="0" w:color="auto"/>
      </w:divBdr>
    </w:div>
    <w:div w:id="444468804">
      <w:marLeft w:val="0"/>
      <w:marRight w:val="0"/>
      <w:marTop w:val="0"/>
      <w:marBottom w:val="0"/>
      <w:divBdr>
        <w:top w:val="none" w:sz="0" w:space="0" w:color="auto"/>
        <w:left w:val="none" w:sz="0" w:space="0" w:color="auto"/>
        <w:bottom w:val="none" w:sz="0" w:space="0" w:color="auto"/>
        <w:right w:val="none" w:sz="0" w:space="0" w:color="auto"/>
      </w:divBdr>
    </w:div>
    <w:div w:id="444468805">
      <w:marLeft w:val="0"/>
      <w:marRight w:val="0"/>
      <w:marTop w:val="0"/>
      <w:marBottom w:val="0"/>
      <w:divBdr>
        <w:top w:val="none" w:sz="0" w:space="0" w:color="auto"/>
        <w:left w:val="none" w:sz="0" w:space="0" w:color="auto"/>
        <w:bottom w:val="none" w:sz="0" w:space="0" w:color="auto"/>
        <w:right w:val="none" w:sz="0" w:space="0" w:color="auto"/>
      </w:divBdr>
    </w:div>
    <w:div w:id="444468806">
      <w:marLeft w:val="0"/>
      <w:marRight w:val="0"/>
      <w:marTop w:val="0"/>
      <w:marBottom w:val="0"/>
      <w:divBdr>
        <w:top w:val="none" w:sz="0" w:space="0" w:color="auto"/>
        <w:left w:val="none" w:sz="0" w:space="0" w:color="auto"/>
        <w:bottom w:val="none" w:sz="0" w:space="0" w:color="auto"/>
        <w:right w:val="none" w:sz="0" w:space="0" w:color="auto"/>
      </w:divBdr>
    </w:div>
    <w:div w:id="444468807">
      <w:marLeft w:val="0"/>
      <w:marRight w:val="0"/>
      <w:marTop w:val="0"/>
      <w:marBottom w:val="0"/>
      <w:divBdr>
        <w:top w:val="none" w:sz="0" w:space="0" w:color="auto"/>
        <w:left w:val="none" w:sz="0" w:space="0" w:color="auto"/>
        <w:bottom w:val="none" w:sz="0" w:space="0" w:color="auto"/>
        <w:right w:val="none" w:sz="0" w:space="0" w:color="auto"/>
      </w:divBdr>
    </w:div>
    <w:div w:id="444468808">
      <w:marLeft w:val="0"/>
      <w:marRight w:val="0"/>
      <w:marTop w:val="0"/>
      <w:marBottom w:val="0"/>
      <w:divBdr>
        <w:top w:val="none" w:sz="0" w:space="0" w:color="auto"/>
        <w:left w:val="none" w:sz="0" w:space="0" w:color="auto"/>
        <w:bottom w:val="none" w:sz="0" w:space="0" w:color="auto"/>
        <w:right w:val="none" w:sz="0" w:space="0" w:color="auto"/>
      </w:divBdr>
    </w:div>
    <w:div w:id="444468809">
      <w:marLeft w:val="0"/>
      <w:marRight w:val="0"/>
      <w:marTop w:val="0"/>
      <w:marBottom w:val="0"/>
      <w:divBdr>
        <w:top w:val="none" w:sz="0" w:space="0" w:color="auto"/>
        <w:left w:val="none" w:sz="0" w:space="0" w:color="auto"/>
        <w:bottom w:val="none" w:sz="0" w:space="0" w:color="auto"/>
        <w:right w:val="none" w:sz="0" w:space="0" w:color="auto"/>
      </w:divBdr>
    </w:div>
    <w:div w:id="444468810">
      <w:marLeft w:val="0"/>
      <w:marRight w:val="0"/>
      <w:marTop w:val="0"/>
      <w:marBottom w:val="0"/>
      <w:divBdr>
        <w:top w:val="none" w:sz="0" w:space="0" w:color="auto"/>
        <w:left w:val="none" w:sz="0" w:space="0" w:color="auto"/>
        <w:bottom w:val="none" w:sz="0" w:space="0" w:color="auto"/>
        <w:right w:val="none" w:sz="0" w:space="0" w:color="auto"/>
      </w:divBdr>
    </w:div>
    <w:div w:id="444468811">
      <w:marLeft w:val="0"/>
      <w:marRight w:val="0"/>
      <w:marTop w:val="0"/>
      <w:marBottom w:val="0"/>
      <w:divBdr>
        <w:top w:val="none" w:sz="0" w:space="0" w:color="auto"/>
        <w:left w:val="none" w:sz="0" w:space="0" w:color="auto"/>
        <w:bottom w:val="none" w:sz="0" w:space="0" w:color="auto"/>
        <w:right w:val="none" w:sz="0" w:space="0" w:color="auto"/>
      </w:divBdr>
    </w:div>
    <w:div w:id="444468812">
      <w:marLeft w:val="0"/>
      <w:marRight w:val="0"/>
      <w:marTop w:val="0"/>
      <w:marBottom w:val="0"/>
      <w:divBdr>
        <w:top w:val="none" w:sz="0" w:space="0" w:color="auto"/>
        <w:left w:val="none" w:sz="0" w:space="0" w:color="auto"/>
        <w:bottom w:val="none" w:sz="0" w:space="0" w:color="auto"/>
        <w:right w:val="none" w:sz="0" w:space="0" w:color="auto"/>
      </w:divBdr>
    </w:div>
    <w:div w:id="444468813">
      <w:marLeft w:val="0"/>
      <w:marRight w:val="0"/>
      <w:marTop w:val="0"/>
      <w:marBottom w:val="0"/>
      <w:divBdr>
        <w:top w:val="none" w:sz="0" w:space="0" w:color="auto"/>
        <w:left w:val="none" w:sz="0" w:space="0" w:color="auto"/>
        <w:bottom w:val="none" w:sz="0" w:space="0" w:color="auto"/>
        <w:right w:val="none" w:sz="0" w:space="0" w:color="auto"/>
      </w:divBdr>
    </w:div>
    <w:div w:id="444468814">
      <w:marLeft w:val="0"/>
      <w:marRight w:val="0"/>
      <w:marTop w:val="0"/>
      <w:marBottom w:val="0"/>
      <w:divBdr>
        <w:top w:val="none" w:sz="0" w:space="0" w:color="auto"/>
        <w:left w:val="none" w:sz="0" w:space="0" w:color="auto"/>
        <w:bottom w:val="none" w:sz="0" w:space="0" w:color="auto"/>
        <w:right w:val="none" w:sz="0" w:space="0" w:color="auto"/>
      </w:divBdr>
    </w:div>
    <w:div w:id="444468815">
      <w:marLeft w:val="0"/>
      <w:marRight w:val="0"/>
      <w:marTop w:val="0"/>
      <w:marBottom w:val="0"/>
      <w:divBdr>
        <w:top w:val="none" w:sz="0" w:space="0" w:color="auto"/>
        <w:left w:val="none" w:sz="0" w:space="0" w:color="auto"/>
        <w:bottom w:val="none" w:sz="0" w:space="0" w:color="auto"/>
        <w:right w:val="none" w:sz="0" w:space="0" w:color="auto"/>
      </w:divBdr>
    </w:div>
    <w:div w:id="444468816">
      <w:marLeft w:val="0"/>
      <w:marRight w:val="0"/>
      <w:marTop w:val="0"/>
      <w:marBottom w:val="0"/>
      <w:divBdr>
        <w:top w:val="none" w:sz="0" w:space="0" w:color="auto"/>
        <w:left w:val="none" w:sz="0" w:space="0" w:color="auto"/>
        <w:bottom w:val="none" w:sz="0" w:space="0" w:color="auto"/>
        <w:right w:val="none" w:sz="0" w:space="0" w:color="auto"/>
      </w:divBdr>
    </w:div>
    <w:div w:id="444468817">
      <w:marLeft w:val="0"/>
      <w:marRight w:val="0"/>
      <w:marTop w:val="0"/>
      <w:marBottom w:val="0"/>
      <w:divBdr>
        <w:top w:val="none" w:sz="0" w:space="0" w:color="auto"/>
        <w:left w:val="none" w:sz="0" w:space="0" w:color="auto"/>
        <w:bottom w:val="none" w:sz="0" w:space="0" w:color="auto"/>
        <w:right w:val="none" w:sz="0" w:space="0" w:color="auto"/>
      </w:divBdr>
    </w:div>
    <w:div w:id="444468818">
      <w:marLeft w:val="0"/>
      <w:marRight w:val="0"/>
      <w:marTop w:val="0"/>
      <w:marBottom w:val="0"/>
      <w:divBdr>
        <w:top w:val="none" w:sz="0" w:space="0" w:color="auto"/>
        <w:left w:val="none" w:sz="0" w:space="0" w:color="auto"/>
        <w:bottom w:val="none" w:sz="0" w:space="0" w:color="auto"/>
        <w:right w:val="none" w:sz="0" w:space="0" w:color="auto"/>
      </w:divBdr>
    </w:div>
    <w:div w:id="444468819">
      <w:marLeft w:val="0"/>
      <w:marRight w:val="0"/>
      <w:marTop w:val="0"/>
      <w:marBottom w:val="0"/>
      <w:divBdr>
        <w:top w:val="none" w:sz="0" w:space="0" w:color="auto"/>
        <w:left w:val="none" w:sz="0" w:space="0" w:color="auto"/>
        <w:bottom w:val="none" w:sz="0" w:space="0" w:color="auto"/>
        <w:right w:val="none" w:sz="0" w:space="0" w:color="auto"/>
      </w:divBdr>
    </w:div>
    <w:div w:id="444468820">
      <w:marLeft w:val="0"/>
      <w:marRight w:val="0"/>
      <w:marTop w:val="0"/>
      <w:marBottom w:val="0"/>
      <w:divBdr>
        <w:top w:val="none" w:sz="0" w:space="0" w:color="auto"/>
        <w:left w:val="none" w:sz="0" w:space="0" w:color="auto"/>
        <w:bottom w:val="none" w:sz="0" w:space="0" w:color="auto"/>
        <w:right w:val="none" w:sz="0" w:space="0" w:color="auto"/>
      </w:divBdr>
    </w:div>
    <w:div w:id="444468821">
      <w:marLeft w:val="0"/>
      <w:marRight w:val="0"/>
      <w:marTop w:val="0"/>
      <w:marBottom w:val="0"/>
      <w:divBdr>
        <w:top w:val="none" w:sz="0" w:space="0" w:color="auto"/>
        <w:left w:val="none" w:sz="0" w:space="0" w:color="auto"/>
        <w:bottom w:val="none" w:sz="0" w:space="0" w:color="auto"/>
        <w:right w:val="none" w:sz="0" w:space="0" w:color="auto"/>
      </w:divBdr>
    </w:div>
    <w:div w:id="444468822">
      <w:marLeft w:val="0"/>
      <w:marRight w:val="0"/>
      <w:marTop w:val="0"/>
      <w:marBottom w:val="0"/>
      <w:divBdr>
        <w:top w:val="none" w:sz="0" w:space="0" w:color="auto"/>
        <w:left w:val="none" w:sz="0" w:space="0" w:color="auto"/>
        <w:bottom w:val="none" w:sz="0" w:space="0" w:color="auto"/>
        <w:right w:val="none" w:sz="0" w:space="0" w:color="auto"/>
      </w:divBdr>
    </w:div>
    <w:div w:id="4444688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30</Pages>
  <Words>14938</Words>
  <Characters>94947</Characters>
  <Application>Microsoft Office Word</Application>
  <DocSecurity>0</DocSecurity>
  <Lines>791</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cp:revision>
  <cp:lastPrinted>2022-07-29T06:28:00Z</cp:lastPrinted>
  <dcterms:created xsi:type="dcterms:W3CDTF">2022-08-05T11:48:00Z</dcterms:created>
  <dcterms:modified xsi:type="dcterms:W3CDTF">2022-08-05T11:50:00Z</dcterms:modified>
</cp:coreProperties>
</file>